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AB" w:rsidRDefault="00F025AB" w:rsidP="00F025AB">
      <w:pPr>
        <w:snapToGrid w:val="0"/>
        <w:jc w:val="center"/>
        <w:rPr>
          <w:rFonts w:eastAsia="標楷體" w:hAnsi="標楷體"/>
          <w:b/>
          <w:sz w:val="36"/>
          <w:szCs w:val="36"/>
        </w:rPr>
      </w:pPr>
      <w:r w:rsidRPr="00603FB1">
        <w:rPr>
          <w:rFonts w:eastAsia="標楷體" w:hAnsi="標楷體"/>
          <w:b/>
          <w:sz w:val="36"/>
          <w:szCs w:val="36"/>
        </w:rPr>
        <w:t>臺北醫學大學</w:t>
      </w:r>
      <w:r w:rsidRPr="007E61A4">
        <w:rPr>
          <w:rFonts w:eastAsia="標楷體" w:hAnsi="標楷體" w:hint="eastAsia"/>
          <w:b/>
          <w:sz w:val="36"/>
          <w:szCs w:val="36"/>
        </w:rPr>
        <w:t>國際轉譯科學博士學位學程</w:t>
      </w:r>
      <w:r w:rsidRPr="00603FB1">
        <w:rPr>
          <w:rFonts w:eastAsia="標楷體"/>
          <w:b/>
          <w:sz w:val="36"/>
          <w:szCs w:val="36"/>
        </w:rPr>
        <w:br/>
      </w:r>
      <w:r w:rsidRPr="00603FB1">
        <w:rPr>
          <w:rFonts w:eastAsia="標楷體" w:hAnsi="標楷體"/>
          <w:b/>
          <w:sz w:val="36"/>
          <w:szCs w:val="36"/>
        </w:rPr>
        <w:t>教師指導研究生細則</w:t>
      </w:r>
    </w:p>
    <w:p w:rsidR="00F025AB" w:rsidRPr="00F656E2" w:rsidRDefault="00F025AB" w:rsidP="00F025AB">
      <w:pPr>
        <w:spacing w:line="360" w:lineRule="auto"/>
        <w:jc w:val="center"/>
        <w:rPr>
          <w:rFonts w:ascii="Arial" w:eastAsia="標楷體" w:hAnsi="Arial" w:cs="Arial"/>
          <w:b/>
          <w:color w:val="000000" w:themeColor="text1"/>
          <w:sz w:val="28"/>
          <w:szCs w:val="28"/>
        </w:rPr>
      </w:pPr>
      <w:bookmarkStart w:id="0" w:name="_GoBack"/>
      <w:r w:rsidRPr="00F656E2">
        <w:rPr>
          <w:rFonts w:ascii="Arial" w:eastAsia="標楷體" w:hAnsi="Arial" w:cs="Arial"/>
          <w:b/>
          <w:color w:val="000000" w:themeColor="text1"/>
          <w:sz w:val="28"/>
          <w:szCs w:val="28"/>
        </w:rPr>
        <w:t xml:space="preserve">Guidance </w:t>
      </w:r>
      <w:r w:rsidRPr="00F656E2">
        <w:rPr>
          <w:rFonts w:ascii="Arial" w:eastAsia="標楷體" w:hAnsi="Arial" w:cs="Arial" w:hint="eastAsia"/>
          <w:b/>
          <w:color w:val="000000" w:themeColor="text1"/>
          <w:sz w:val="28"/>
          <w:szCs w:val="28"/>
        </w:rPr>
        <w:t>for</w:t>
      </w:r>
      <w:r w:rsidRPr="00F656E2">
        <w:rPr>
          <w:rFonts w:ascii="Arial" w:eastAsia="標楷體" w:hAnsi="Arial" w:cs="Arial"/>
          <w:b/>
          <w:color w:val="000000" w:themeColor="text1"/>
          <w:sz w:val="28"/>
          <w:szCs w:val="28"/>
        </w:rPr>
        <w:t xml:space="preserve"> Mentoring Graduate Students </w:t>
      </w:r>
      <w:r w:rsidRPr="00F656E2">
        <w:rPr>
          <w:rFonts w:ascii="Arial" w:eastAsia="標楷體" w:hAnsi="Arial" w:cs="Arial" w:hint="eastAsia"/>
          <w:b/>
          <w:color w:val="000000" w:themeColor="text1"/>
          <w:sz w:val="28"/>
          <w:szCs w:val="28"/>
        </w:rPr>
        <w:t>of</w:t>
      </w:r>
      <w:r w:rsidRPr="00F656E2">
        <w:rPr>
          <w:rFonts w:ascii="Arial" w:eastAsia="標楷體" w:hAnsi="Arial" w:cs="Arial"/>
          <w:b/>
          <w:color w:val="000000" w:themeColor="text1"/>
          <w:sz w:val="28"/>
          <w:szCs w:val="28"/>
        </w:rPr>
        <w:t xml:space="preserve"> International Ph.D. Program for Translational Science in Taipei Medical University</w:t>
      </w:r>
    </w:p>
    <w:bookmarkEnd w:id="0"/>
    <w:p w:rsidR="00F025AB" w:rsidRPr="00D867C2" w:rsidRDefault="00F025AB" w:rsidP="00F025AB">
      <w:pPr>
        <w:snapToGrid w:val="0"/>
        <w:jc w:val="center"/>
        <w:rPr>
          <w:rFonts w:eastAsia="標楷體"/>
          <w:b/>
          <w:sz w:val="36"/>
          <w:szCs w:val="36"/>
        </w:rPr>
      </w:pPr>
    </w:p>
    <w:p w:rsidR="00F025AB" w:rsidRPr="00603FB1" w:rsidRDefault="00F025AB" w:rsidP="00F025AB">
      <w:pPr>
        <w:snapToGrid w:val="0"/>
        <w:jc w:val="right"/>
        <w:rPr>
          <w:rFonts w:eastAsia="標楷體"/>
          <w:sz w:val="16"/>
          <w:szCs w:val="16"/>
        </w:rPr>
      </w:pPr>
    </w:p>
    <w:p w:rsidR="00F025AB" w:rsidRPr="00603FB1" w:rsidRDefault="00F025AB" w:rsidP="00F025AB">
      <w:pPr>
        <w:snapToGrid w:val="0"/>
        <w:jc w:val="right"/>
        <w:rPr>
          <w:rFonts w:eastAsia="標楷體"/>
          <w:sz w:val="16"/>
          <w:szCs w:val="16"/>
        </w:rPr>
      </w:pPr>
      <w:r>
        <w:rPr>
          <w:rFonts w:eastAsia="標楷體"/>
          <w:sz w:val="16"/>
          <w:szCs w:val="16"/>
        </w:rPr>
        <w:t>109.04.</w:t>
      </w:r>
      <w:r>
        <w:rPr>
          <w:rFonts w:eastAsia="標楷體" w:hint="eastAsia"/>
          <w:sz w:val="16"/>
          <w:szCs w:val="16"/>
        </w:rPr>
        <w:t>28</w:t>
      </w:r>
      <w:r>
        <w:rPr>
          <w:rFonts w:eastAsia="標楷體" w:hAnsi="標楷體"/>
          <w:sz w:val="16"/>
          <w:szCs w:val="16"/>
        </w:rPr>
        <w:t xml:space="preserve"> </w:t>
      </w:r>
      <w:r>
        <w:rPr>
          <w:rFonts w:eastAsia="標楷體" w:hAnsi="標楷體" w:hint="eastAsia"/>
          <w:sz w:val="16"/>
          <w:szCs w:val="16"/>
        </w:rPr>
        <w:t>學程</w:t>
      </w:r>
      <w:r w:rsidRPr="00603FB1">
        <w:rPr>
          <w:rFonts w:eastAsia="標楷體" w:hAnsi="標楷體"/>
          <w:sz w:val="16"/>
          <w:szCs w:val="16"/>
        </w:rPr>
        <w:t>籌備會議新訂</w:t>
      </w:r>
    </w:p>
    <w:p w:rsidR="00F025AB" w:rsidRDefault="00F025AB" w:rsidP="00F025AB">
      <w:pPr>
        <w:snapToGrid w:val="0"/>
        <w:ind w:right="320"/>
        <w:jc w:val="right"/>
        <w:rPr>
          <w:rFonts w:eastAsia="標楷體"/>
          <w:sz w:val="16"/>
          <w:szCs w:val="16"/>
        </w:rPr>
      </w:pPr>
    </w:p>
    <w:p w:rsidR="00F025AB" w:rsidRDefault="00F025AB" w:rsidP="00F025AB">
      <w:pPr>
        <w:snapToGrid w:val="0"/>
        <w:jc w:val="right"/>
        <w:rPr>
          <w:rFonts w:eastAsia="標楷體"/>
          <w:sz w:val="16"/>
          <w:szCs w:val="16"/>
        </w:rPr>
      </w:pPr>
    </w:p>
    <w:p w:rsidR="00F025AB" w:rsidRPr="00603FB1" w:rsidRDefault="00F025AB" w:rsidP="00F025AB">
      <w:pPr>
        <w:snapToGrid w:val="0"/>
        <w:jc w:val="right"/>
        <w:rPr>
          <w:rFonts w:eastAsia="標楷體"/>
          <w:sz w:val="16"/>
          <w:szCs w:val="16"/>
        </w:rPr>
      </w:pPr>
    </w:p>
    <w:p w:rsidR="00F025AB" w:rsidRPr="00D867C2" w:rsidRDefault="00F025AB" w:rsidP="00F025AB">
      <w:pPr>
        <w:pStyle w:val="a3"/>
        <w:numPr>
          <w:ilvl w:val="0"/>
          <w:numId w:val="1"/>
        </w:numPr>
        <w:snapToGrid w:val="0"/>
        <w:spacing w:before="120"/>
        <w:ind w:leftChars="0"/>
        <w:jc w:val="both"/>
        <w:rPr>
          <w:rFonts w:ascii="Times New Roman" w:eastAsia="標楷體" w:hAnsi="Times New Roman"/>
          <w:bCs/>
        </w:rPr>
      </w:pPr>
      <w:r w:rsidRPr="00D867C2">
        <w:rPr>
          <w:rFonts w:ascii="Times New Roman" w:eastAsia="標楷體" w:hAnsi="Times New Roman"/>
        </w:rPr>
        <w:t>研究生</w:t>
      </w:r>
      <w:r w:rsidRPr="00D867C2">
        <w:rPr>
          <w:rFonts w:ascii="Times New Roman" w:eastAsia="標楷體" w:hAnsi="Times New Roman"/>
          <w:bCs/>
          <w:szCs w:val="24"/>
        </w:rPr>
        <w:t>得選擇本校專任教師</w:t>
      </w:r>
      <w:r w:rsidRPr="00D867C2">
        <w:rPr>
          <w:rFonts w:ascii="Times New Roman" w:eastAsia="標楷體" w:hAnsi="Times New Roman"/>
          <w:bCs/>
          <w:szCs w:val="24"/>
        </w:rPr>
        <w:t>1-3</w:t>
      </w:r>
      <w:r w:rsidRPr="00D867C2">
        <w:rPr>
          <w:rFonts w:ascii="Times New Roman" w:eastAsia="標楷體" w:hAnsi="Times New Roman"/>
          <w:bCs/>
          <w:szCs w:val="24"/>
        </w:rPr>
        <w:t>名為指導教授與共同指導教授，惟主指導教授須為本學程專任或合聘教師。</w:t>
      </w:r>
    </w:p>
    <w:p w:rsidR="00F025AB" w:rsidRPr="00F656E2" w:rsidRDefault="00F025AB" w:rsidP="00F025AB">
      <w:pPr>
        <w:snapToGrid w:val="0"/>
        <w:spacing w:before="120"/>
        <w:jc w:val="both"/>
        <w:rPr>
          <w:rFonts w:ascii="Times New Roman" w:eastAsia="標楷體" w:hAnsi="Times New Roman"/>
          <w:bCs/>
          <w:color w:val="000000" w:themeColor="text1"/>
        </w:rPr>
      </w:pPr>
      <w:r w:rsidRPr="00F656E2">
        <w:rPr>
          <w:rFonts w:ascii="Times New Roman" w:eastAsia="標楷體" w:hAnsi="Times New Roman"/>
          <w:bCs/>
          <w:color w:val="000000" w:themeColor="text1"/>
        </w:rPr>
        <w:t xml:space="preserve">I. Students </w:t>
      </w:r>
      <w:r>
        <w:rPr>
          <w:rFonts w:ascii="Times New Roman" w:eastAsia="標楷體" w:hAnsi="Times New Roman"/>
          <w:bCs/>
          <w:color w:val="000000" w:themeColor="text1"/>
        </w:rPr>
        <w:t xml:space="preserve">shall </w:t>
      </w:r>
      <w:r w:rsidRPr="00F656E2">
        <w:rPr>
          <w:rFonts w:ascii="Times New Roman" w:eastAsia="標楷體" w:hAnsi="Times New Roman"/>
          <w:bCs/>
          <w:color w:val="000000" w:themeColor="text1"/>
        </w:rPr>
        <w:t xml:space="preserve">choose 1-3 professors of Taipei Medical University as </w:t>
      </w:r>
      <w:r>
        <w:rPr>
          <w:rFonts w:ascii="Times New Roman" w:eastAsia="標楷體" w:hAnsi="Times New Roman"/>
          <w:bCs/>
          <w:color w:val="000000" w:themeColor="text1"/>
        </w:rPr>
        <w:t xml:space="preserve">their </w:t>
      </w:r>
      <w:r w:rsidRPr="00F656E2">
        <w:rPr>
          <w:rFonts w:ascii="Times New Roman" w:eastAsia="標楷體" w:hAnsi="Times New Roman"/>
          <w:color w:val="000000" w:themeColor="text1"/>
        </w:rPr>
        <w:t>thesis</w:t>
      </w:r>
      <w:r w:rsidRPr="00F656E2">
        <w:rPr>
          <w:rFonts w:ascii="Times New Roman" w:eastAsia="標楷體" w:hAnsi="Times New Roman"/>
          <w:bCs/>
          <w:color w:val="000000" w:themeColor="text1"/>
        </w:rPr>
        <w:t xml:space="preserve"> advisor</w:t>
      </w:r>
      <w:r>
        <w:rPr>
          <w:rFonts w:ascii="Times New Roman" w:eastAsia="標楷體" w:hAnsi="Times New Roman"/>
          <w:bCs/>
          <w:color w:val="000000" w:themeColor="text1"/>
        </w:rPr>
        <w:t>s</w:t>
      </w:r>
      <w:r w:rsidRPr="00F656E2">
        <w:rPr>
          <w:rFonts w:ascii="Times New Roman" w:eastAsia="標楷體" w:hAnsi="Times New Roman"/>
          <w:bCs/>
          <w:color w:val="000000" w:themeColor="text1"/>
        </w:rPr>
        <w:t xml:space="preserve">. </w:t>
      </w:r>
      <w:r>
        <w:rPr>
          <w:rFonts w:ascii="Times New Roman" w:eastAsia="標楷體" w:hAnsi="Times New Roman"/>
          <w:bCs/>
          <w:color w:val="000000" w:themeColor="text1"/>
        </w:rPr>
        <w:t>T</w:t>
      </w:r>
      <w:r w:rsidRPr="00F656E2">
        <w:rPr>
          <w:rFonts w:ascii="Times New Roman" w:eastAsia="標楷體" w:hAnsi="Times New Roman"/>
          <w:bCs/>
          <w:color w:val="000000" w:themeColor="text1"/>
        </w:rPr>
        <w:t xml:space="preserve">he </w:t>
      </w:r>
      <w:r>
        <w:rPr>
          <w:rFonts w:ascii="Times New Roman" w:eastAsia="標楷體" w:hAnsi="Times New Roman"/>
          <w:bCs/>
          <w:color w:val="000000" w:themeColor="text1"/>
        </w:rPr>
        <w:t>primary</w:t>
      </w:r>
      <w:r w:rsidRPr="00F656E2">
        <w:rPr>
          <w:rFonts w:ascii="Times New Roman" w:eastAsia="標楷體" w:hAnsi="Times New Roman"/>
          <w:bCs/>
          <w:color w:val="000000" w:themeColor="text1"/>
        </w:rPr>
        <w:t xml:space="preserve"> advisor must be </w:t>
      </w:r>
      <w:r>
        <w:rPr>
          <w:rFonts w:ascii="Times New Roman" w:eastAsia="標楷體" w:hAnsi="Times New Roman"/>
          <w:bCs/>
          <w:color w:val="000000" w:themeColor="text1"/>
        </w:rPr>
        <w:t xml:space="preserve">the of </w:t>
      </w:r>
      <w:r w:rsidRPr="00F656E2">
        <w:rPr>
          <w:rFonts w:ascii="Times New Roman" w:eastAsia="標楷體" w:hAnsi="Times New Roman"/>
          <w:bCs/>
          <w:color w:val="000000" w:themeColor="text1"/>
        </w:rPr>
        <w:t xml:space="preserve">full-time or joint </w:t>
      </w:r>
      <w:r>
        <w:rPr>
          <w:rFonts w:ascii="Times New Roman" w:eastAsia="標楷體" w:hAnsi="Times New Roman"/>
          <w:bCs/>
          <w:color w:val="000000" w:themeColor="text1"/>
        </w:rPr>
        <w:t>appointment faculty members</w:t>
      </w:r>
      <w:r w:rsidRPr="00F656E2" w:rsidDel="00CF3134">
        <w:rPr>
          <w:rFonts w:ascii="Times New Roman" w:eastAsia="標楷體" w:hAnsi="Times New Roman"/>
          <w:bCs/>
          <w:color w:val="000000" w:themeColor="text1"/>
        </w:rPr>
        <w:t xml:space="preserve"> </w:t>
      </w:r>
      <w:r>
        <w:rPr>
          <w:rFonts w:ascii="Times New Roman" w:eastAsia="標楷體" w:hAnsi="Times New Roman"/>
          <w:bCs/>
          <w:color w:val="000000" w:themeColor="text1"/>
        </w:rPr>
        <w:t>in</w:t>
      </w:r>
      <w:r w:rsidRPr="00F656E2">
        <w:rPr>
          <w:rFonts w:ascii="Times New Roman" w:eastAsia="標楷體" w:hAnsi="Times New Roman"/>
          <w:bCs/>
          <w:color w:val="000000" w:themeColor="text1"/>
        </w:rPr>
        <w:t xml:space="preserve"> International Ph.D. Program for Translational Science.</w:t>
      </w:r>
    </w:p>
    <w:p w:rsidR="00F025AB" w:rsidRPr="00205601" w:rsidRDefault="00F025AB" w:rsidP="00F025AB">
      <w:pPr>
        <w:snapToGrid w:val="0"/>
        <w:spacing w:before="120"/>
        <w:jc w:val="both"/>
        <w:rPr>
          <w:rFonts w:ascii="Times New Roman" w:eastAsia="標楷體" w:hAnsi="Times New Roman"/>
          <w:bCs/>
        </w:rPr>
      </w:pPr>
    </w:p>
    <w:p w:rsidR="00F025AB" w:rsidRPr="00D867C2" w:rsidRDefault="00F025AB" w:rsidP="00F025AB">
      <w:pPr>
        <w:pStyle w:val="a3"/>
        <w:numPr>
          <w:ilvl w:val="0"/>
          <w:numId w:val="1"/>
        </w:numPr>
        <w:snapToGrid w:val="0"/>
        <w:spacing w:before="120"/>
        <w:ind w:leftChars="0"/>
        <w:jc w:val="both"/>
        <w:rPr>
          <w:rFonts w:ascii="Times New Roman" w:eastAsia="標楷體" w:hAnsi="Times New Roman"/>
          <w:bCs/>
        </w:rPr>
      </w:pPr>
      <w:r w:rsidRPr="00D867C2">
        <w:rPr>
          <w:rFonts w:ascii="Times New Roman" w:eastAsia="標楷體" w:hAnsi="Times New Roman"/>
          <w:bCs/>
        </w:rPr>
        <w:t>於博一上學期結束前選定指導教授，並繳交指導教授選定表至學程辦公室。</w:t>
      </w:r>
    </w:p>
    <w:p w:rsidR="00F025AB" w:rsidRPr="00D867C2" w:rsidRDefault="00F025AB" w:rsidP="00F025AB">
      <w:pPr>
        <w:snapToGrid w:val="0"/>
        <w:spacing w:before="120"/>
        <w:jc w:val="both"/>
        <w:rPr>
          <w:rFonts w:ascii="Times New Roman" w:eastAsia="標楷體" w:hAnsi="Times New Roman"/>
        </w:rPr>
      </w:pPr>
      <w:r w:rsidRPr="00D867C2">
        <w:rPr>
          <w:rFonts w:ascii="Times New Roman" w:eastAsia="標楷體" w:hAnsi="Times New Roman"/>
        </w:rPr>
        <w:t>II. S</w:t>
      </w:r>
      <w:r w:rsidRPr="00F656E2">
        <w:rPr>
          <w:rFonts w:ascii="Times New Roman" w:eastAsia="標楷體" w:hAnsi="Times New Roman"/>
          <w:color w:val="000000" w:themeColor="text1"/>
        </w:rPr>
        <w:t xml:space="preserve">tudents </w:t>
      </w:r>
      <w:r>
        <w:rPr>
          <w:rFonts w:ascii="Times New Roman" w:eastAsia="標楷體" w:hAnsi="Times New Roman"/>
          <w:color w:val="000000" w:themeColor="text1"/>
        </w:rPr>
        <w:t>must</w:t>
      </w:r>
      <w:r w:rsidRPr="00F656E2">
        <w:rPr>
          <w:rFonts w:ascii="Times New Roman" w:eastAsia="標楷體" w:hAnsi="Times New Roman"/>
          <w:color w:val="000000" w:themeColor="text1"/>
        </w:rPr>
        <w:t xml:space="preserve"> </w:t>
      </w:r>
      <w:r>
        <w:rPr>
          <w:rFonts w:ascii="Times New Roman" w:eastAsia="標楷體" w:hAnsi="Times New Roman"/>
          <w:color w:val="000000" w:themeColor="text1"/>
        </w:rPr>
        <w:t>choose</w:t>
      </w:r>
      <w:r w:rsidRPr="00F656E2">
        <w:rPr>
          <w:rFonts w:ascii="Times New Roman" w:eastAsia="標楷體" w:hAnsi="Times New Roman"/>
          <w:color w:val="000000" w:themeColor="text1"/>
        </w:rPr>
        <w:t xml:space="preserve"> thesis advisor </w:t>
      </w:r>
      <w:r>
        <w:rPr>
          <w:rFonts w:ascii="Times New Roman" w:eastAsia="標楷體" w:hAnsi="Times New Roman"/>
          <w:color w:val="000000" w:themeColor="text1"/>
        </w:rPr>
        <w:t>no later than</w:t>
      </w:r>
      <w:r w:rsidRPr="00F656E2">
        <w:rPr>
          <w:rFonts w:ascii="Times New Roman" w:eastAsia="標楷體" w:hAnsi="Times New Roman"/>
          <w:color w:val="000000" w:themeColor="text1"/>
          <w:sz w:val="23"/>
          <w:szCs w:val="23"/>
          <w:shd w:val="clear" w:color="auto" w:fill="FFFFFF"/>
        </w:rPr>
        <w:t xml:space="preserve"> the </w:t>
      </w:r>
      <w:r>
        <w:rPr>
          <w:rFonts w:ascii="Times New Roman" w:eastAsia="標楷體" w:hAnsi="Times New Roman"/>
          <w:color w:val="000000" w:themeColor="text1"/>
          <w:sz w:val="23"/>
          <w:szCs w:val="23"/>
          <w:shd w:val="clear" w:color="auto" w:fill="FFFFFF"/>
        </w:rPr>
        <w:t xml:space="preserve">end of the </w:t>
      </w:r>
      <w:r w:rsidRPr="00F656E2">
        <w:rPr>
          <w:rFonts w:ascii="Times New Roman" w:eastAsia="標楷體" w:hAnsi="Times New Roman"/>
          <w:color w:val="000000" w:themeColor="text1"/>
          <w:sz w:val="23"/>
          <w:szCs w:val="23"/>
          <w:shd w:val="clear" w:color="auto" w:fill="FFFFFF"/>
        </w:rPr>
        <w:t>first semester</w:t>
      </w:r>
      <w:r w:rsidRPr="00F656E2">
        <w:rPr>
          <w:rFonts w:ascii="Times New Roman" w:eastAsia="標楷體" w:hAnsi="Times New Roman"/>
          <w:color w:val="000000" w:themeColor="text1"/>
        </w:rPr>
        <w:t xml:space="preserve"> and submit “Thesis Advisor Application Form” to program office .</w:t>
      </w:r>
    </w:p>
    <w:p w:rsidR="00F025AB" w:rsidRPr="00D867C2" w:rsidRDefault="00F025AB" w:rsidP="00F025AB">
      <w:pPr>
        <w:snapToGrid w:val="0"/>
        <w:spacing w:before="120"/>
        <w:jc w:val="both"/>
        <w:rPr>
          <w:rFonts w:ascii="Times New Roman" w:eastAsia="標楷體" w:hAnsi="Times New Roman"/>
          <w:bCs/>
        </w:rPr>
      </w:pPr>
    </w:p>
    <w:p w:rsidR="00F025AB" w:rsidRPr="00D867C2" w:rsidRDefault="00F025AB" w:rsidP="00F025AB">
      <w:pPr>
        <w:pStyle w:val="a3"/>
        <w:numPr>
          <w:ilvl w:val="0"/>
          <w:numId w:val="1"/>
        </w:numPr>
        <w:snapToGrid w:val="0"/>
        <w:spacing w:before="120"/>
        <w:ind w:leftChars="0"/>
        <w:jc w:val="both"/>
        <w:rPr>
          <w:rFonts w:ascii="Times New Roman" w:eastAsia="標楷體" w:hAnsi="Times New Roman"/>
          <w:bCs/>
        </w:rPr>
      </w:pPr>
      <w:r w:rsidRPr="00D867C2">
        <w:rPr>
          <w:rFonts w:ascii="Times New Roman" w:eastAsia="標楷體" w:hAnsi="Times New Roman"/>
        </w:rPr>
        <w:t>如有必要更換論文指導教授時，經原指導教授及新指導教授雙方同意後，呈</w:t>
      </w:r>
      <w:r w:rsidRPr="00F656E2">
        <w:rPr>
          <w:rFonts w:ascii="Times New Roman" w:eastAsia="標楷體" w:hAnsi="Times New Roman"/>
          <w:color w:val="000000" w:themeColor="text1"/>
        </w:rPr>
        <w:t>更換指導教授申請表供</w:t>
      </w:r>
      <w:r w:rsidRPr="00D867C2">
        <w:rPr>
          <w:rFonts w:ascii="Times New Roman" w:eastAsia="標楷體" w:hAnsi="Times New Roman"/>
        </w:rPr>
        <w:t>學程主任簽核。</w:t>
      </w:r>
    </w:p>
    <w:p w:rsidR="00F025AB" w:rsidRPr="00A81341" w:rsidRDefault="00F025AB" w:rsidP="00F025AB">
      <w:pPr>
        <w:snapToGrid w:val="0"/>
        <w:spacing w:before="120"/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D867C2">
        <w:rPr>
          <w:rFonts w:ascii="Times New Roman" w:eastAsia="標楷體" w:hAnsi="Times New Roman"/>
          <w:color w:val="000000" w:themeColor="text1"/>
          <w:sz w:val="23"/>
          <w:szCs w:val="23"/>
          <w:shd w:val="clear" w:color="auto" w:fill="FFFFFF"/>
        </w:rPr>
        <w:t>III</w:t>
      </w:r>
      <w:r w:rsidRPr="00F656E2"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  <w:t>.</w:t>
      </w:r>
      <w:r w:rsidRPr="00F656E2">
        <w:rPr>
          <w:rFonts w:ascii="Times New Roman" w:eastAsia="標楷體" w:hAnsi="Times New Roman"/>
          <w:color w:val="000000" w:themeColor="text1"/>
          <w:szCs w:val="24"/>
        </w:rPr>
        <w:t xml:space="preserve"> </w:t>
      </w:r>
      <w:r>
        <w:rPr>
          <w:rFonts w:ascii="Times New Roman" w:eastAsia="標楷體" w:hAnsi="Times New Roman"/>
          <w:color w:val="000000" w:themeColor="text1"/>
          <w:szCs w:val="24"/>
        </w:rPr>
        <w:t>If a s</w:t>
      </w:r>
      <w:r w:rsidRPr="00FB4590">
        <w:rPr>
          <w:rFonts w:ascii="Times New Roman" w:eastAsia="標楷體" w:hAnsi="Times New Roman"/>
          <w:color w:val="000000" w:themeColor="text1"/>
          <w:szCs w:val="24"/>
        </w:rPr>
        <w:t xml:space="preserve">tudent </w:t>
      </w:r>
      <w:r>
        <w:rPr>
          <w:rFonts w:ascii="Times New Roman" w:eastAsia="標楷體" w:hAnsi="Times New Roman"/>
          <w:color w:val="000000" w:themeColor="text1"/>
          <w:szCs w:val="24"/>
        </w:rPr>
        <w:t>wishes to</w:t>
      </w:r>
      <w:r w:rsidRPr="00FB4590">
        <w:rPr>
          <w:rFonts w:ascii="Times New Roman" w:eastAsia="標楷體" w:hAnsi="Times New Roman"/>
          <w:color w:val="000000" w:themeColor="text1"/>
          <w:szCs w:val="24"/>
        </w:rPr>
        <w:t xml:space="preserve"> change thesis advisors </w:t>
      </w:r>
      <w:r>
        <w:rPr>
          <w:rFonts w:ascii="Times New Roman" w:eastAsia="標楷體" w:hAnsi="Times New Roman"/>
          <w:color w:val="000000" w:themeColor="text1"/>
          <w:szCs w:val="24"/>
        </w:rPr>
        <w:t>because of unique circumstances,</w:t>
      </w:r>
      <w:r w:rsidRPr="00A81341">
        <w:rPr>
          <w:rFonts w:ascii="Times New Roman" w:eastAsia="標楷體" w:hAnsi="Times New Roman"/>
          <w:color w:val="000000" w:themeColor="text1"/>
          <w:szCs w:val="24"/>
        </w:rPr>
        <w:t xml:space="preserve"> he/she must</w:t>
      </w:r>
      <w:r w:rsidRPr="008556FE">
        <w:rPr>
          <w:rFonts w:ascii="Times New Roman" w:hAnsi="Times New Roman"/>
        </w:rPr>
        <w:t xml:space="preserve"> obtain </w:t>
      </w:r>
      <w:r w:rsidRPr="00F656E2">
        <w:rPr>
          <w:rStyle w:val="a4"/>
          <w:rFonts w:ascii="Times New Roman" w:hAnsi="Times New Roman"/>
          <w:color w:val="000000" w:themeColor="text1"/>
          <w:szCs w:val="24"/>
          <w:shd w:val="clear" w:color="auto" w:fill="FFFFFF"/>
        </w:rPr>
        <w:t>agreement</w:t>
      </w:r>
      <w:r>
        <w:rPr>
          <w:rFonts w:ascii="Times New Roman" w:eastAsia="標楷體" w:hAnsi="Times New Roman"/>
          <w:color w:val="000000" w:themeColor="text1"/>
          <w:szCs w:val="24"/>
        </w:rPr>
        <w:t xml:space="preserve"> from</w:t>
      </w:r>
      <w:r w:rsidRPr="00A81341">
        <w:rPr>
          <w:rFonts w:ascii="Times New Roman" w:eastAsia="標楷體" w:hAnsi="Times New Roman"/>
          <w:color w:val="000000" w:themeColor="text1"/>
          <w:szCs w:val="24"/>
        </w:rPr>
        <w:t xml:space="preserve"> </w:t>
      </w:r>
      <w:r>
        <w:rPr>
          <w:rFonts w:ascii="Times New Roman" w:eastAsia="標楷體" w:hAnsi="Times New Roman"/>
          <w:color w:val="000000" w:themeColor="text1"/>
          <w:szCs w:val="24"/>
        </w:rPr>
        <w:t xml:space="preserve">the </w:t>
      </w:r>
      <w:r w:rsidRPr="00A81341">
        <w:rPr>
          <w:rFonts w:ascii="Times New Roman" w:eastAsia="標楷體" w:hAnsi="Times New Roman"/>
          <w:color w:val="000000" w:themeColor="text1"/>
          <w:szCs w:val="24"/>
        </w:rPr>
        <w:t xml:space="preserve">original advisor and </w:t>
      </w:r>
      <w:r>
        <w:rPr>
          <w:rFonts w:ascii="Times New Roman" w:eastAsia="標楷體" w:hAnsi="Times New Roman"/>
          <w:color w:val="000000" w:themeColor="text1"/>
          <w:szCs w:val="24"/>
        </w:rPr>
        <w:t xml:space="preserve">the </w:t>
      </w:r>
      <w:r w:rsidRPr="00A81341">
        <w:rPr>
          <w:rFonts w:ascii="Times New Roman" w:eastAsia="標楷體" w:hAnsi="Times New Roman"/>
          <w:color w:val="000000" w:themeColor="text1"/>
          <w:szCs w:val="24"/>
        </w:rPr>
        <w:t>new advisor</w:t>
      </w:r>
      <w:r>
        <w:rPr>
          <w:rFonts w:ascii="Times New Roman" w:eastAsia="標楷體" w:hAnsi="Times New Roman"/>
          <w:bCs/>
          <w:color w:val="000000" w:themeColor="text1"/>
          <w:szCs w:val="24"/>
        </w:rPr>
        <w:t>.</w:t>
      </w:r>
      <w:r w:rsidRPr="00A81341">
        <w:rPr>
          <w:rFonts w:ascii="Times New Roman" w:eastAsia="標楷體" w:hAnsi="Times New Roman"/>
          <w:color w:val="000000" w:themeColor="text1"/>
          <w:szCs w:val="24"/>
        </w:rPr>
        <w:t xml:space="preserve"> </w:t>
      </w:r>
      <w:r>
        <w:rPr>
          <w:rFonts w:ascii="Times New Roman" w:eastAsia="標楷體" w:hAnsi="Times New Roman"/>
          <w:color w:val="000000" w:themeColor="text1"/>
          <w:szCs w:val="24"/>
        </w:rPr>
        <w:t>A completing “</w:t>
      </w:r>
      <w:r>
        <w:rPr>
          <w:rFonts w:ascii="Times New Roman" w:eastAsia="標楷體" w:hAnsi="Times New Roman"/>
          <w:bCs/>
          <w:color w:val="000000" w:themeColor="text1"/>
          <w:szCs w:val="24"/>
        </w:rPr>
        <w:t xml:space="preserve">Application Form for </w:t>
      </w:r>
      <w:r w:rsidRPr="00781B8F">
        <w:rPr>
          <w:rFonts w:ascii="Times New Roman" w:eastAsia="標楷體" w:hAnsi="Times New Roman"/>
          <w:bCs/>
          <w:color w:val="000000" w:themeColor="text1"/>
          <w:szCs w:val="24"/>
        </w:rPr>
        <w:t>Changing Thesis Advisor</w:t>
      </w:r>
      <w:r>
        <w:rPr>
          <w:rFonts w:ascii="Times New Roman" w:eastAsia="標楷體" w:hAnsi="Times New Roman"/>
          <w:bCs/>
          <w:color w:val="000000" w:themeColor="text1"/>
          <w:szCs w:val="24"/>
        </w:rPr>
        <w:t>”</w:t>
      </w:r>
      <w:r>
        <w:rPr>
          <w:rFonts w:ascii="Times New Roman" w:eastAsia="標楷體" w:hAnsi="Times New Roman"/>
          <w:color w:val="000000" w:themeColor="text1"/>
          <w:szCs w:val="24"/>
        </w:rPr>
        <w:t xml:space="preserve"> shall be submitted to </w:t>
      </w:r>
      <w:r w:rsidRPr="00A81341">
        <w:rPr>
          <w:rFonts w:ascii="Times New Roman" w:eastAsia="標楷體" w:hAnsi="Times New Roman"/>
          <w:bCs/>
          <w:color w:val="000000" w:themeColor="text1"/>
          <w:szCs w:val="24"/>
        </w:rPr>
        <w:t>program director</w:t>
      </w:r>
      <w:r>
        <w:rPr>
          <w:rFonts w:ascii="Times New Roman" w:eastAsia="標楷體" w:hAnsi="Times New Roman"/>
          <w:bCs/>
          <w:color w:val="000000" w:themeColor="text1"/>
          <w:szCs w:val="24"/>
        </w:rPr>
        <w:t xml:space="preserve"> for approval</w:t>
      </w:r>
      <w:r w:rsidRPr="00A81341">
        <w:rPr>
          <w:rFonts w:ascii="Times New Roman" w:eastAsia="標楷體" w:hAnsi="Times New Roman"/>
          <w:bCs/>
          <w:color w:val="000000" w:themeColor="text1"/>
          <w:szCs w:val="24"/>
        </w:rPr>
        <w:t xml:space="preserve">. </w:t>
      </w:r>
    </w:p>
    <w:p w:rsidR="00F025AB" w:rsidRPr="00D867C2" w:rsidRDefault="00F025AB" w:rsidP="00F025AB">
      <w:pPr>
        <w:snapToGrid w:val="0"/>
        <w:spacing w:before="120"/>
        <w:jc w:val="both"/>
        <w:rPr>
          <w:rFonts w:ascii="Times New Roman" w:eastAsia="標楷體" w:hAnsi="Times New Roman"/>
          <w:bCs/>
        </w:rPr>
      </w:pPr>
    </w:p>
    <w:p w:rsidR="00F025AB" w:rsidRPr="00D867C2" w:rsidRDefault="00F025AB" w:rsidP="00F025AB">
      <w:pPr>
        <w:pStyle w:val="a3"/>
        <w:numPr>
          <w:ilvl w:val="0"/>
          <w:numId w:val="1"/>
        </w:numPr>
        <w:snapToGrid w:val="0"/>
        <w:spacing w:before="120"/>
        <w:ind w:leftChars="0"/>
        <w:jc w:val="both"/>
        <w:rPr>
          <w:rFonts w:ascii="Times New Roman" w:eastAsia="標楷體" w:hAnsi="Times New Roman"/>
        </w:rPr>
      </w:pPr>
      <w:r w:rsidRPr="00D867C2">
        <w:rPr>
          <w:rFonts w:ascii="Times New Roman" w:eastAsia="標楷體" w:hAnsi="Times New Roman"/>
        </w:rPr>
        <w:t>學生已提出學位考試者則不可更換指導教授，如學生無法繼續接受指導教授指導，將不允許繼續攻讀博士學位。</w:t>
      </w:r>
    </w:p>
    <w:p w:rsidR="00F025AB" w:rsidRDefault="00F025AB" w:rsidP="00F025AB">
      <w:pPr>
        <w:snapToGrid w:val="0"/>
        <w:spacing w:before="120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D867C2">
        <w:rPr>
          <w:rFonts w:ascii="Times New Roman" w:eastAsia="標楷體" w:hAnsi="Times New Roman"/>
          <w:color w:val="000000" w:themeColor="text1"/>
        </w:rPr>
        <w:t>IV. Students are not allowed to change t</w:t>
      </w:r>
      <w:r w:rsidRPr="00F656E2">
        <w:rPr>
          <w:rFonts w:ascii="Times New Roman" w:eastAsia="標楷體" w:hAnsi="Times New Roman"/>
          <w:color w:val="000000" w:themeColor="text1"/>
        </w:rPr>
        <w:t xml:space="preserve">hesis advisors after </w:t>
      </w:r>
      <w:r>
        <w:rPr>
          <w:rFonts w:ascii="Times New Roman" w:eastAsia="標楷體" w:hAnsi="Times New Roman"/>
          <w:color w:val="000000" w:themeColor="text1"/>
        </w:rPr>
        <w:t>submitting</w:t>
      </w:r>
      <w:r w:rsidRPr="00F656E2">
        <w:rPr>
          <w:rFonts w:ascii="Times New Roman" w:eastAsia="標楷體" w:hAnsi="Times New Roman"/>
          <w:color w:val="000000" w:themeColor="text1"/>
        </w:rPr>
        <w:t xml:space="preserve"> degree examination until the completion of the run of examination.</w:t>
      </w:r>
      <w:r w:rsidRPr="00F656E2">
        <w:rPr>
          <w:rFonts w:ascii="Times New Roman" w:eastAsia="標楷體" w:hAnsi="Times New Roman"/>
          <w:bCs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FFFFF"/>
        </w:rPr>
        <w:t>S</w:t>
      </w:r>
      <w:r w:rsidRPr="00F656E2">
        <w:rPr>
          <w:rFonts w:ascii="Times New Roman" w:hAnsi="Times New Roman"/>
          <w:color w:val="000000" w:themeColor="text1"/>
          <w:shd w:val="clear" w:color="auto" w:fill="FFFFFF"/>
        </w:rPr>
        <w:t>tudent</w:t>
      </w:r>
      <w:r>
        <w:rPr>
          <w:rFonts w:ascii="Times New Roman" w:hAnsi="Times New Roman"/>
          <w:color w:val="000000" w:themeColor="text1"/>
          <w:shd w:val="clear" w:color="auto" w:fill="FFFFFF"/>
        </w:rPr>
        <w:t>s</w:t>
      </w:r>
      <w:r w:rsidRPr="00F656E2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who are </w:t>
      </w:r>
      <w:r w:rsidRPr="00F656E2">
        <w:rPr>
          <w:rFonts w:ascii="Times New Roman" w:hAnsi="Times New Roman"/>
          <w:color w:val="000000" w:themeColor="text1"/>
          <w:shd w:val="clear" w:color="auto" w:fill="FFFFFF"/>
        </w:rPr>
        <w:t>no longer mentoring by the</w:t>
      </w:r>
      <w:r>
        <w:rPr>
          <w:rFonts w:ascii="Times New Roman" w:hAnsi="Times New Roman"/>
          <w:color w:val="000000" w:themeColor="text1"/>
          <w:shd w:val="clear" w:color="auto" w:fill="FFFFFF"/>
        </w:rPr>
        <w:t>ir</w:t>
      </w:r>
      <w:r w:rsidRPr="00F656E2">
        <w:rPr>
          <w:rFonts w:ascii="Times New Roman" w:hAnsi="Times New Roman"/>
          <w:color w:val="000000" w:themeColor="text1"/>
          <w:shd w:val="clear" w:color="auto" w:fill="FFFFFF"/>
        </w:rPr>
        <w:t xml:space="preserve"> advisor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 is </w:t>
      </w:r>
      <w:r w:rsidRPr="00CF3134">
        <w:rPr>
          <w:rFonts w:ascii="Times New Roman" w:hAnsi="Times New Roman"/>
          <w:color w:val="000000" w:themeColor="text1"/>
          <w:shd w:val="clear" w:color="auto" w:fill="FFFFFF"/>
        </w:rPr>
        <w:t>subject to disqualification from further study for the doctoral degree</w:t>
      </w:r>
      <w:r w:rsidRPr="00CF3134" w:rsidDel="00CF3134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Pr="00F656E2"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:rsidR="00F025AB" w:rsidRPr="00D867C2" w:rsidRDefault="00F025AB" w:rsidP="00F025AB">
      <w:pPr>
        <w:snapToGrid w:val="0"/>
        <w:spacing w:before="120"/>
        <w:jc w:val="both"/>
        <w:rPr>
          <w:rFonts w:ascii="Times New Roman" w:eastAsia="標楷體" w:hAnsi="Times New Roman"/>
          <w:bCs/>
        </w:rPr>
      </w:pPr>
    </w:p>
    <w:p w:rsidR="00F025AB" w:rsidRPr="00D867C2" w:rsidRDefault="00F025AB" w:rsidP="00F025AB">
      <w:pPr>
        <w:pStyle w:val="a3"/>
        <w:numPr>
          <w:ilvl w:val="0"/>
          <w:numId w:val="1"/>
        </w:numPr>
        <w:snapToGrid w:val="0"/>
        <w:spacing w:before="120"/>
        <w:ind w:leftChars="0"/>
        <w:jc w:val="both"/>
        <w:rPr>
          <w:rFonts w:ascii="Times New Roman" w:eastAsia="標楷體" w:hAnsi="Times New Roman"/>
        </w:rPr>
      </w:pPr>
      <w:r w:rsidRPr="00D867C2">
        <w:rPr>
          <w:rFonts w:ascii="Times New Roman" w:eastAsia="標楷體" w:hAnsi="Times New Roman"/>
          <w:bCs/>
          <w:szCs w:val="24"/>
        </w:rPr>
        <w:t>本細則未盡規範事項依本校「研究生指導教授資格要點」辦理。</w:t>
      </w:r>
    </w:p>
    <w:p w:rsidR="00F025AB" w:rsidRPr="00D867C2" w:rsidRDefault="00F025AB" w:rsidP="00F025AB">
      <w:pPr>
        <w:jc w:val="both"/>
        <w:rPr>
          <w:rFonts w:ascii="Times New Roman" w:eastAsia="標楷體" w:hAnsi="Times New Roman"/>
          <w:color w:val="000000" w:themeColor="text1"/>
        </w:rPr>
      </w:pPr>
      <w:r w:rsidRPr="00D867C2">
        <w:rPr>
          <w:rFonts w:ascii="Times New Roman" w:eastAsia="標楷體" w:hAnsi="Times New Roman"/>
          <w:color w:val="000000" w:themeColor="text1"/>
        </w:rPr>
        <w:t>V. Matters not covered in the curren</w:t>
      </w:r>
      <w:r w:rsidRPr="00F656E2">
        <w:rPr>
          <w:rFonts w:ascii="Times New Roman" w:eastAsia="標楷體" w:hAnsi="Times New Roman"/>
          <w:color w:val="000000" w:themeColor="text1"/>
        </w:rPr>
        <w:t>t document shall be referred to the relevant regulations set in “</w:t>
      </w:r>
      <w:r w:rsidRPr="00F656E2">
        <w:rPr>
          <w:rFonts w:ascii="Times New Roman" w:hAnsi="Times New Roman"/>
          <w:color w:val="000000" w:themeColor="text1"/>
        </w:rPr>
        <w:t>Taipei Medical University Guidelines for Advisors’ Qualifications”.</w:t>
      </w:r>
    </w:p>
    <w:p w:rsidR="00F025AB" w:rsidRPr="00D867C2" w:rsidRDefault="00F025AB" w:rsidP="00F025AB">
      <w:pPr>
        <w:jc w:val="both"/>
        <w:rPr>
          <w:rFonts w:ascii="Times New Roman" w:eastAsia="標楷體" w:hAnsi="Times New Roman"/>
          <w:color w:val="000000" w:themeColor="text1"/>
        </w:rPr>
      </w:pPr>
    </w:p>
    <w:p w:rsidR="00F025AB" w:rsidRPr="00D867C2" w:rsidRDefault="00F025AB" w:rsidP="00F025A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D867C2">
        <w:rPr>
          <w:rFonts w:ascii="Times New Roman" w:eastAsia="標楷體" w:hAnsi="Times New Roman"/>
        </w:rPr>
        <w:t>本細則經學程會議通過後實施，修正時亦同。</w:t>
      </w:r>
    </w:p>
    <w:p w:rsidR="00F025AB" w:rsidRPr="00F656E2" w:rsidRDefault="00F025AB" w:rsidP="00F025AB">
      <w:pPr>
        <w:tabs>
          <w:tab w:val="left" w:pos="426"/>
        </w:tabs>
        <w:jc w:val="both"/>
        <w:rPr>
          <w:rFonts w:ascii="Times New Roman" w:eastAsia="標楷體" w:hAnsi="Times New Roman"/>
          <w:color w:val="000000" w:themeColor="text1"/>
        </w:rPr>
      </w:pPr>
      <w:r w:rsidRPr="00D867C2">
        <w:rPr>
          <w:rFonts w:ascii="Times New Roman" w:eastAsia="標楷體" w:hAnsi="Times New Roman"/>
          <w:color w:val="000000" w:themeColor="text1"/>
        </w:rPr>
        <w:t>VI.</w:t>
      </w:r>
      <w:r w:rsidRPr="00D867C2">
        <w:rPr>
          <w:rFonts w:ascii="Times New Roman" w:eastAsia="標楷體" w:hAnsi="Times New Roman"/>
          <w:color w:val="000000" w:themeColor="text1"/>
        </w:rPr>
        <w:tab/>
        <w:t>These regulations shall be implemented after approval by Program meeting. Any amendments shall be processed</w:t>
      </w:r>
      <w:r w:rsidRPr="00F656E2">
        <w:rPr>
          <w:rFonts w:ascii="Times New Roman" w:eastAsia="標楷體" w:hAnsi="Times New Roman"/>
          <w:color w:val="000000" w:themeColor="text1"/>
        </w:rPr>
        <w:t xml:space="preserve"> in the same way.</w:t>
      </w:r>
    </w:p>
    <w:p w:rsidR="00F025AB" w:rsidRPr="00DE64AF" w:rsidRDefault="00F025AB" w:rsidP="00F025AB"/>
    <w:p w:rsidR="00633CA3" w:rsidRDefault="00633CA3"/>
    <w:sectPr w:rsidR="00633CA3" w:rsidSect="00BD79D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B5481"/>
    <w:multiLevelType w:val="hybridMultilevel"/>
    <w:tmpl w:val="D8D059C8"/>
    <w:lvl w:ilvl="0" w:tplc="CC86B3D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AB"/>
    <w:rsid w:val="00633CA3"/>
    <w:rsid w:val="00F0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5B681-D9CE-4F24-B389-29E47CB9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5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25AB"/>
    <w:pPr>
      <w:ind w:leftChars="200" w:left="480"/>
    </w:pPr>
  </w:style>
  <w:style w:type="character" w:styleId="a4">
    <w:name w:val="Emphasis"/>
    <w:basedOn w:val="a0"/>
    <w:uiPriority w:val="20"/>
    <w:qFormat/>
    <w:rsid w:val="00F025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2021-02-17T07:51:00Z</dcterms:created>
  <dcterms:modified xsi:type="dcterms:W3CDTF">2021-02-17T07:51:00Z</dcterms:modified>
</cp:coreProperties>
</file>